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30" w:rsidRDefault="00ED4330" w:rsidP="00ED4330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ED4330">
        <w:rPr>
          <w:b/>
          <w:bCs/>
          <w:color w:val="000000"/>
          <w:sz w:val="28"/>
          <w:szCs w:val="28"/>
        </w:rPr>
        <w:t xml:space="preserve">Эффективные методы и приемы обучения в свете </w:t>
      </w:r>
      <w:proofErr w:type="gramStart"/>
      <w:r w:rsidRPr="00ED4330">
        <w:rPr>
          <w:b/>
          <w:bCs/>
          <w:color w:val="000000"/>
          <w:sz w:val="28"/>
          <w:szCs w:val="28"/>
        </w:rPr>
        <w:t>новых</w:t>
      </w:r>
      <w:proofErr w:type="gramEnd"/>
      <w:r w:rsidRPr="00ED4330">
        <w:rPr>
          <w:b/>
          <w:bCs/>
          <w:color w:val="000000"/>
          <w:sz w:val="28"/>
          <w:szCs w:val="28"/>
        </w:rPr>
        <w:t xml:space="preserve"> ФГОС</w:t>
      </w:r>
    </w:p>
    <w:p w:rsidR="00ED4330" w:rsidRPr="00ED4330" w:rsidRDefault="00ED4330" w:rsidP="00ED4330">
      <w:pPr>
        <w:pStyle w:val="a3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дисциплине Литература</w:t>
      </w:r>
    </w:p>
    <w:p w:rsidR="00D75849" w:rsidRPr="00ED4330" w:rsidRDefault="00D75849" w:rsidP="00ED4330">
      <w:pPr>
        <w:pStyle w:val="a3"/>
        <w:spacing w:before="0" w:beforeAutospacing="0" w:after="0" w:afterAutospacing="0" w:line="360" w:lineRule="auto"/>
        <w:ind w:firstLine="567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sz w:val="28"/>
          <w:szCs w:val="28"/>
        </w:rPr>
        <w:t>Современная модель образования</w:t>
      </w:r>
      <w:r w:rsidR="00ED43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личностно ориентированной. </w:t>
      </w:r>
      <w:r w:rsidR="00ED4330" w:rsidRPr="00ED4330">
        <w:rPr>
          <w:rFonts w:ascii="Tahoma" w:hAnsi="Tahoma" w:cs="Tahoma"/>
          <w:color w:val="000000"/>
          <w:sz w:val="28"/>
          <w:szCs w:val="28"/>
        </w:rPr>
        <w:t>  </w:t>
      </w:r>
      <w:r w:rsidR="00ED4330" w:rsidRPr="00ED4330">
        <w:rPr>
          <w:color w:val="000000"/>
          <w:sz w:val="28"/>
          <w:szCs w:val="28"/>
        </w:rPr>
        <w:t xml:space="preserve"> В связи с введение ФГОС работа учителя</w:t>
      </w:r>
      <w:r w:rsidR="00ED4330">
        <w:rPr>
          <w:color w:val="000000"/>
          <w:sz w:val="28"/>
          <w:szCs w:val="28"/>
        </w:rPr>
        <w:t xml:space="preserve"> меняется: педагог должен перейти  к  </w:t>
      </w:r>
      <w:proofErr w:type="spellStart"/>
      <w:r w:rsidR="00ED4330">
        <w:rPr>
          <w:color w:val="000000"/>
          <w:sz w:val="28"/>
          <w:szCs w:val="28"/>
        </w:rPr>
        <w:t>деятельностным</w:t>
      </w:r>
      <w:proofErr w:type="spellEnd"/>
      <w:r w:rsidR="00ED4330">
        <w:rPr>
          <w:color w:val="000000"/>
          <w:sz w:val="28"/>
          <w:szCs w:val="28"/>
        </w:rPr>
        <w:t xml:space="preserve"> </w:t>
      </w:r>
      <w:r w:rsidR="00ED4330" w:rsidRPr="00ED4330">
        <w:rPr>
          <w:color w:val="000000"/>
          <w:sz w:val="28"/>
          <w:szCs w:val="28"/>
        </w:rPr>
        <w:t>способа</w:t>
      </w:r>
      <w:r w:rsidR="00ED4330">
        <w:rPr>
          <w:color w:val="000000"/>
          <w:sz w:val="28"/>
          <w:szCs w:val="28"/>
        </w:rPr>
        <w:t xml:space="preserve">м </w:t>
      </w:r>
      <w:r w:rsidR="00ED4330" w:rsidRPr="00ED4330">
        <w:rPr>
          <w:color w:val="000000"/>
          <w:sz w:val="28"/>
          <w:szCs w:val="28"/>
        </w:rPr>
        <w:t>обучения</w:t>
      </w:r>
      <w:r w:rsidR="00ED4330">
        <w:rPr>
          <w:color w:val="000000"/>
          <w:sz w:val="28"/>
          <w:szCs w:val="28"/>
        </w:rPr>
        <w:t>, при котором обучающийся</w:t>
      </w:r>
      <w:r w:rsidR="00ED4330" w:rsidRPr="00ED4330">
        <w:rPr>
          <w:color w:val="000000"/>
          <w:sz w:val="28"/>
          <w:szCs w:val="28"/>
        </w:rPr>
        <w:t xml:space="preserve"> становится активным субъектом мотивированной со</w:t>
      </w:r>
      <w:r w:rsidR="00ED4330">
        <w:rPr>
          <w:color w:val="000000"/>
          <w:sz w:val="28"/>
          <w:szCs w:val="28"/>
        </w:rPr>
        <w:t xml:space="preserve">знательной учебной деятельности. </w:t>
      </w:r>
      <w:r w:rsidR="00ED4330">
        <w:rPr>
          <w:sz w:val="28"/>
          <w:szCs w:val="28"/>
        </w:rPr>
        <w:t xml:space="preserve">Современная жизнь требует людей энергичных, способных самостоятельно принимать решения. Для образовательных учреждений эта потребность выступает как социальный заказ на работоспособную творческую личность. Поэтому в современном образовании широкое развитие получают активные формы обучения учащихся. </w:t>
      </w:r>
      <w:r>
        <w:rPr>
          <w:sz w:val="28"/>
          <w:szCs w:val="28"/>
        </w:rPr>
        <w:t>Уроки литературы, безусловно, важное  звено в современном личностно-ориентированном образовании, в формировании компетенций учащихся.</w:t>
      </w:r>
      <w:r w:rsidR="00ED4330">
        <w:rPr>
          <w:sz w:val="28"/>
          <w:szCs w:val="28"/>
        </w:rPr>
        <w:t xml:space="preserve"> </w:t>
      </w:r>
    </w:p>
    <w:p w:rsidR="00ED4330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Через активные формы обучения формируются </w:t>
      </w:r>
      <w:r w:rsidR="00ED4330">
        <w:rPr>
          <w:sz w:val="28"/>
          <w:szCs w:val="28"/>
        </w:rPr>
        <w:t xml:space="preserve">такие </w:t>
      </w:r>
      <w:r w:rsidRPr="00ED4330">
        <w:rPr>
          <w:sz w:val="28"/>
          <w:szCs w:val="28"/>
        </w:rPr>
        <w:t>важные ключевые компетенции, как  социальная (способность учащихся брать ответственность, решать проблемы), коммуникативная (владение устным и письменным общением), информационная (владение новыми технологиями, способность получать, оценивать информацию, перерабатывать её), личного самосовершенствования, общекультурные компетенции</w:t>
      </w:r>
      <w:r w:rsidR="004E0161">
        <w:rPr>
          <w:sz w:val="28"/>
          <w:szCs w:val="28"/>
        </w:rPr>
        <w:t xml:space="preserve">. </w:t>
      </w:r>
      <w:r w:rsidRPr="00ED4330">
        <w:rPr>
          <w:sz w:val="28"/>
          <w:szCs w:val="28"/>
        </w:rPr>
        <w:t xml:space="preserve">Таким образом, выпускник должен иметь достаточный для успешности в жизни личный опыт познавательной и творческой деятельности, опыт эмоционально-ценностных отношений. 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Основная форма занятия по дисциплине Литература в системе профобразования – это семинар. Задача  семинара</w:t>
      </w:r>
      <w:r w:rsidR="008679AB">
        <w:rPr>
          <w:sz w:val="28"/>
          <w:szCs w:val="28"/>
        </w:rPr>
        <w:t xml:space="preserve"> </w:t>
      </w:r>
      <w:bookmarkStart w:id="0" w:name="_GoBack"/>
      <w:bookmarkEnd w:id="0"/>
      <w:r w:rsidR="008679AB">
        <w:rPr>
          <w:sz w:val="28"/>
          <w:szCs w:val="28"/>
        </w:rPr>
        <w:t>для студента</w:t>
      </w:r>
      <w:r w:rsidRPr="00ED4330">
        <w:rPr>
          <w:sz w:val="28"/>
          <w:szCs w:val="28"/>
        </w:rPr>
        <w:t xml:space="preserve"> – продемонстрировать готовность к анализу имеющейся информации, умение применить ее к нестандартным ситуациям и вопросам. </w:t>
      </w:r>
    </w:p>
    <w:p w:rsidR="00D75849" w:rsidRPr="00ED4330" w:rsidRDefault="00D75849" w:rsidP="004E0161">
      <w:pPr>
        <w:spacing w:line="360" w:lineRule="auto"/>
        <w:ind w:firstLine="851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Первый этап – </w:t>
      </w:r>
      <w:proofErr w:type="spellStart"/>
      <w:r w:rsidRPr="00ED4330">
        <w:rPr>
          <w:sz w:val="28"/>
          <w:szCs w:val="28"/>
        </w:rPr>
        <w:t>самоцелеполагание</w:t>
      </w:r>
      <w:proofErr w:type="spellEnd"/>
      <w:r w:rsidRPr="00ED4330">
        <w:rPr>
          <w:sz w:val="28"/>
          <w:szCs w:val="28"/>
        </w:rPr>
        <w:t xml:space="preserve"> - определение задач занятия, его целей студентами. Это  установка на анализ произведения, когда сами </w:t>
      </w:r>
      <w:r w:rsidRPr="00ED4330">
        <w:rPr>
          <w:sz w:val="28"/>
          <w:szCs w:val="28"/>
        </w:rPr>
        <w:lastRenderedPageBreak/>
        <w:t xml:space="preserve">студенты очерчивают круг вопросов, важных, интересных либо непонятных, формулируются   проблемы, требующие  разрешения. 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На этапе знакомства с биографией писателя, поэта  я использую  индивидуальную самостоятельную работу студентов в виде сообщений (с презентацией). Это позволяет развивать познавательный интерес учащихся, активизировать творческий потенциал, формировать информационные компетенции. Обязательным этапом работы является также рецензирование сообщений, творческих работ своих и других учащихся. 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Внимание студентов активизирует и работа с датами, что формирует единое социокультурное представление о времени, эпохе создания произведения: с кем из знаменитых современников мог дружить писатель, где, в каких журналах печатался, в каких событиях общественной жизни участвовал, какие проблемы своего времени поднял в творчестве, какие пути решения предлагал. </w:t>
      </w:r>
    </w:p>
    <w:p w:rsidR="00D75849" w:rsidRPr="00ED4330" w:rsidRDefault="00D75849" w:rsidP="004E0161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Анализ портрета  писателя – эта интеграция литературы и живописи  (рассматриваем портреты Достоевского, Тургенева, Толстого, Ахматовой, фотографии Шукшина). Например, рассматривая портрет Достоевского кисти Перова, студенты понимают, что перед ними действительно сложный писатель, тема картины – внутренняя драма сложного и большого человека, личности.   Отсюда можно вывести и проблемный вопрос занятия.</w:t>
      </w:r>
      <w:r w:rsidR="004E0161">
        <w:rPr>
          <w:sz w:val="28"/>
          <w:szCs w:val="28"/>
        </w:rPr>
        <w:t xml:space="preserve"> </w:t>
      </w:r>
      <w:r w:rsidRPr="00ED4330">
        <w:rPr>
          <w:sz w:val="28"/>
          <w:szCs w:val="28"/>
        </w:rPr>
        <w:t>Возможен сопоставительный анализ портрет и картины художника этого времени.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Формируют компетенцию личностного роста и самосовершенствования, содержат элемент рефлексии и   такие вопросы для обсуждения, как «Что ты думаешь о жизненном пути автора? Каким человеком был…., Какие качества личности ты бы хотел воспитать в себе…,  Как достойно прожить жизнь…»</w:t>
      </w:r>
    </w:p>
    <w:p w:rsidR="004E0161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Самостоятельной работой на этом этапе может быть и работа по составлению обобщающей таблицы</w:t>
      </w:r>
      <w:r w:rsidR="004E0161">
        <w:rPr>
          <w:sz w:val="28"/>
          <w:szCs w:val="28"/>
        </w:rPr>
        <w:t xml:space="preserve">. 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Основной этап занятия по литературе – анализ художественного текста. </w:t>
      </w:r>
    </w:p>
    <w:p w:rsidR="00D75849" w:rsidRPr="00ED4330" w:rsidRDefault="00D75849" w:rsidP="004E0161">
      <w:pPr>
        <w:spacing w:line="360" w:lineRule="auto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Прежде чем начать работу по анализу, необходимо поставить чёткие цели на этот этап. Чаще всего я использую такие приёмы, как мозговой штурм, </w:t>
      </w:r>
      <w:r w:rsidRPr="00ED4330">
        <w:rPr>
          <w:sz w:val="28"/>
          <w:szCs w:val="28"/>
        </w:rPr>
        <w:lastRenderedPageBreak/>
        <w:t>постановка проблемного вопроса, исходя из вступительного слова преподавателя, работы на первом этапе урока.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Первым этапом анализа может быть приём «погружения в эпоху, время, место действия», для пробуждения творческой активности, активизации мыслительной деятельности, создания определённого настроя. Здесь возможны различные варианты. Например, задание: вообразите, мысленно обрисуйте жизнь города Калинова или представьте себе декорации к пьесе Горького «На дне»; расскажите о быте и нравах донской станицы в романе «Тихий Дон» (как жили, обряд сватовства, отношения  в семье…).</w:t>
      </w:r>
    </w:p>
    <w:p w:rsidR="00D75849" w:rsidRPr="00ED4330" w:rsidRDefault="00D75849" w:rsidP="004E0161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Анализ произведения – своего рода «посредник» в диалоге между автором и читателем.  Его цель – понять идейно-образную, художественную концепцию произведения. Я использую в работе различные виды анализа текста (лингвистический, лингвостилистический, семантический, комплексный и др.)</w:t>
      </w:r>
      <w:r w:rsidR="004E0161">
        <w:rPr>
          <w:sz w:val="28"/>
          <w:szCs w:val="28"/>
        </w:rPr>
        <w:t>.</w:t>
      </w:r>
      <w:r w:rsidRPr="00ED4330">
        <w:rPr>
          <w:sz w:val="28"/>
          <w:szCs w:val="28"/>
        </w:rPr>
        <w:t xml:space="preserve">      Традиционный вид работы – аналитическое чтение ключевых эпизодов на уроке. </w:t>
      </w:r>
    </w:p>
    <w:p w:rsidR="00D75849" w:rsidRPr="00ED4330" w:rsidRDefault="00D75849" w:rsidP="00ED4330">
      <w:pPr>
        <w:spacing w:line="360" w:lineRule="auto"/>
        <w:ind w:firstLine="36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Современный учащийся должен увидеть актуальность произведений классической литературы,  а значит, и необходимость чтения. Современное звучание придаёт изучению литературы обращение к экранизациям произведений: просмотру на занятии эпизодов из кинофильмов с анализом </w:t>
      </w:r>
      <w:proofErr w:type="gramStart"/>
      <w:r w:rsidRPr="00ED4330">
        <w:rPr>
          <w:sz w:val="28"/>
          <w:szCs w:val="28"/>
        </w:rPr>
        <w:t>увиденного</w:t>
      </w:r>
      <w:proofErr w:type="gramEnd"/>
      <w:r w:rsidRPr="00ED4330">
        <w:rPr>
          <w:sz w:val="28"/>
          <w:szCs w:val="28"/>
        </w:rPr>
        <w:t xml:space="preserve">. </w:t>
      </w:r>
    </w:p>
    <w:p w:rsidR="00D75849" w:rsidRPr="00ED4330" w:rsidRDefault="00D75849" w:rsidP="004E0161">
      <w:pPr>
        <w:spacing w:line="360" w:lineRule="auto"/>
        <w:ind w:firstLine="36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При изучении современной литературы важно также, я считаю, подчёркивать преемственность в тематике, проблематике, образах и художественных средствах   для формирования представления о литературе как едином процессе, для формирования целостной картины развития духовной жизни русского общества. Значимость работы над сопоставительным анализом художественного текста невозможно недооценить.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Использую нетрадиционные формы обучения и построения занятия: практикум, исследование, лабораторная работа, суд («Урок-суд над «тёмным </w:t>
      </w:r>
      <w:r w:rsidRPr="00ED4330">
        <w:rPr>
          <w:sz w:val="28"/>
          <w:szCs w:val="28"/>
        </w:rPr>
        <w:lastRenderedPageBreak/>
        <w:t>царством»», «Достоин ли снисхождения Раскольников?», «Базаров – герой или антигерой?»)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>В ходе подобных уроков учащиеся составляют планы, конспекты, опорные схемы, кластеры, которые становятся средством повышения эффективности обучения, сами выступают с сообщениями по конкретному вопросу, обращаются к собственному читательскому и жизненному опыту, что способствует наиболее эффективному усвоению материала. Эти занятия значительно повышают интерес к изучаемому материалу, активизируют учебно-познавательный процесс.</w:t>
      </w:r>
    </w:p>
    <w:p w:rsidR="00D75849" w:rsidRPr="00ED4330" w:rsidRDefault="00D75849" w:rsidP="004E0161">
      <w:pPr>
        <w:spacing w:line="360" w:lineRule="auto"/>
        <w:ind w:firstLine="540"/>
        <w:jc w:val="both"/>
        <w:rPr>
          <w:sz w:val="28"/>
          <w:szCs w:val="28"/>
        </w:rPr>
      </w:pPr>
      <w:r w:rsidRPr="00ED4330">
        <w:rPr>
          <w:sz w:val="28"/>
          <w:szCs w:val="28"/>
        </w:rPr>
        <w:t xml:space="preserve">Важнейшим средством формирования  коммуникативной компетенции является образовательная рефлексия, которая является завершающим этапом занятия и представляет собой обмен мнениями, осмысление учащимися услышанного, обдуманного, что дала работа на занятии, о чём заставила задуматься, ответы на все ли вопросы найдены. Форма может быть устная и письменная, а также возможно  составление, например, </w:t>
      </w:r>
      <w:proofErr w:type="spellStart"/>
      <w:r w:rsidRPr="00ED4330">
        <w:rPr>
          <w:sz w:val="28"/>
          <w:szCs w:val="28"/>
        </w:rPr>
        <w:t>синквейна</w:t>
      </w:r>
      <w:proofErr w:type="spellEnd"/>
      <w:r w:rsidRPr="00ED4330">
        <w:rPr>
          <w:sz w:val="28"/>
          <w:szCs w:val="28"/>
        </w:rPr>
        <w:t xml:space="preserve"> по данной теме.</w:t>
      </w:r>
    </w:p>
    <w:p w:rsidR="00D75849" w:rsidRPr="00ED4330" w:rsidRDefault="00D75849" w:rsidP="00ED4330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D4330">
        <w:rPr>
          <w:b/>
          <w:sz w:val="28"/>
          <w:szCs w:val="28"/>
        </w:rPr>
        <w:t>Литература</w:t>
      </w:r>
    </w:p>
    <w:p w:rsidR="00D75849" w:rsidRPr="004E0161" w:rsidRDefault="004E0161" w:rsidP="004E01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D75849" w:rsidRPr="004E0161">
        <w:rPr>
          <w:sz w:val="28"/>
          <w:szCs w:val="28"/>
        </w:rPr>
        <w:t>Белухин</w:t>
      </w:r>
      <w:proofErr w:type="spellEnd"/>
      <w:r w:rsidR="00D75849" w:rsidRPr="004E0161">
        <w:rPr>
          <w:sz w:val="28"/>
          <w:szCs w:val="28"/>
        </w:rPr>
        <w:t xml:space="preserve"> Д. А. «Основы личностно-ориентированной педагогики»</w:t>
      </w:r>
      <w:proofErr w:type="gramStart"/>
      <w:r w:rsidR="00D75849" w:rsidRPr="004E0161">
        <w:rPr>
          <w:sz w:val="28"/>
          <w:szCs w:val="28"/>
        </w:rPr>
        <w:t>.М</w:t>
      </w:r>
      <w:proofErr w:type="gramEnd"/>
      <w:r w:rsidR="00D75849" w:rsidRPr="004E0161">
        <w:rPr>
          <w:sz w:val="28"/>
          <w:szCs w:val="28"/>
        </w:rPr>
        <w:t xml:space="preserve">.-Воронеж.1997. </w:t>
      </w:r>
    </w:p>
    <w:p w:rsidR="00D75849" w:rsidRPr="00ED4330" w:rsidRDefault="004E0161" w:rsidP="004E01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75849" w:rsidRPr="00ED4330">
        <w:rPr>
          <w:sz w:val="28"/>
          <w:szCs w:val="28"/>
        </w:rPr>
        <w:t>Попова Е. А.</w:t>
      </w:r>
      <w:r>
        <w:rPr>
          <w:sz w:val="28"/>
          <w:szCs w:val="28"/>
        </w:rPr>
        <w:t xml:space="preserve"> </w:t>
      </w:r>
      <w:r w:rsidR="00D75849" w:rsidRPr="00ED4330">
        <w:rPr>
          <w:sz w:val="28"/>
          <w:szCs w:val="28"/>
        </w:rPr>
        <w:t>«Художественный те</w:t>
      </w:r>
      <w:proofErr w:type="gramStart"/>
      <w:r w:rsidR="00D75849" w:rsidRPr="00ED4330">
        <w:rPr>
          <w:sz w:val="28"/>
          <w:szCs w:val="28"/>
        </w:rPr>
        <w:t>кст в пр</w:t>
      </w:r>
      <w:proofErr w:type="gramEnd"/>
      <w:r w:rsidR="00D75849" w:rsidRPr="00ED4330">
        <w:rPr>
          <w:sz w:val="28"/>
          <w:szCs w:val="28"/>
        </w:rPr>
        <w:t>оцессе литературной коммуник</w:t>
      </w:r>
      <w:r>
        <w:rPr>
          <w:sz w:val="28"/>
          <w:szCs w:val="28"/>
        </w:rPr>
        <w:t xml:space="preserve">ации» «Русский язык в школе» №1, </w:t>
      </w:r>
      <w:r w:rsidR="00D75849" w:rsidRPr="00ED4330">
        <w:rPr>
          <w:sz w:val="28"/>
          <w:szCs w:val="28"/>
        </w:rPr>
        <w:t>2001.</w:t>
      </w:r>
    </w:p>
    <w:p w:rsidR="00D75849" w:rsidRPr="00ED4330" w:rsidRDefault="004E0161" w:rsidP="00ED43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D75849" w:rsidRPr="00ED4330">
        <w:rPr>
          <w:sz w:val="28"/>
          <w:szCs w:val="28"/>
        </w:rPr>
        <w:t>Якиманская</w:t>
      </w:r>
      <w:proofErr w:type="spellEnd"/>
      <w:r w:rsidR="00D75849" w:rsidRPr="00ED4330">
        <w:rPr>
          <w:sz w:val="28"/>
          <w:szCs w:val="28"/>
        </w:rPr>
        <w:t xml:space="preserve"> И.,О. Якунина «Личностно-ориентированный урок: планирование и технология проведения». «Директор школы» № 3.1998.</w:t>
      </w:r>
    </w:p>
    <w:p w:rsidR="00D75849" w:rsidRPr="00ED4330" w:rsidRDefault="004E0161" w:rsidP="00ED43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75849" w:rsidRPr="00ED4330">
        <w:rPr>
          <w:sz w:val="28"/>
          <w:szCs w:val="28"/>
        </w:rPr>
        <w:t>Куриленко Л. В. «Система индивидуально-личностного развития школ</w:t>
      </w:r>
      <w:r>
        <w:rPr>
          <w:sz w:val="28"/>
          <w:szCs w:val="28"/>
        </w:rPr>
        <w:t>ьника: сущность и перспективы»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Самара, </w:t>
      </w:r>
      <w:r w:rsidR="00D75849" w:rsidRPr="00ED4330">
        <w:rPr>
          <w:sz w:val="28"/>
          <w:szCs w:val="28"/>
        </w:rPr>
        <w:t>2000.</w:t>
      </w:r>
    </w:p>
    <w:p w:rsidR="00D75849" w:rsidRPr="00ED4330" w:rsidRDefault="004E0161" w:rsidP="00ED43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D75849" w:rsidRPr="00ED4330">
        <w:rPr>
          <w:sz w:val="28"/>
          <w:szCs w:val="28"/>
        </w:rPr>
        <w:t>Загвязинский</w:t>
      </w:r>
      <w:proofErr w:type="spellEnd"/>
      <w:r w:rsidR="00D75849" w:rsidRPr="00ED4330">
        <w:rPr>
          <w:sz w:val="28"/>
          <w:szCs w:val="28"/>
        </w:rPr>
        <w:t xml:space="preserve"> В.И. «Теория обучения. Современ</w:t>
      </w:r>
      <w:r>
        <w:rPr>
          <w:sz w:val="28"/>
          <w:szCs w:val="28"/>
        </w:rPr>
        <w:t>ная интерпретация» М. «Асадема»,</w:t>
      </w:r>
      <w:r w:rsidR="00D75849" w:rsidRPr="00ED4330">
        <w:rPr>
          <w:sz w:val="28"/>
          <w:szCs w:val="28"/>
        </w:rPr>
        <w:t>2001.</w:t>
      </w:r>
    </w:p>
    <w:p w:rsidR="00A963D5" w:rsidRPr="00ED4330" w:rsidRDefault="00A963D5" w:rsidP="00ED4330">
      <w:pPr>
        <w:spacing w:line="360" w:lineRule="auto"/>
        <w:rPr>
          <w:sz w:val="28"/>
          <w:szCs w:val="28"/>
        </w:rPr>
      </w:pPr>
    </w:p>
    <w:p w:rsidR="00ED4330" w:rsidRPr="00ED4330" w:rsidRDefault="00ED4330">
      <w:pPr>
        <w:rPr>
          <w:sz w:val="28"/>
          <w:szCs w:val="28"/>
        </w:rPr>
      </w:pPr>
    </w:p>
    <w:sectPr w:rsidR="00ED4330" w:rsidRPr="00ED4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16A5F"/>
    <w:multiLevelType w:val="hybridMultilevel"/>
    <w:tmpl w:val="60C86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7A3"/>
    <w:rsid w:val="003F37A3"/>
    <w:rsid w:val="004E0161"/>
    <w:rsid w:val="008679AB"/>
    <w:rsid w:val="00A963D5"/>
    <w:rsid w:val="00D75849"/>
    <w:rsid w:val="00E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33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33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4</cp:revision>
  <dcterms:created xsi:type="dcterms:W3CDTF">2017-03-30T12:00:00Z</dcterms:created>
  <dcterms:modified xsi:type="dcterms:W3CDTF">2018-02-24T13:59:00Z</dcterms:modified>
</cp:coreProperties>
</file>